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541CBE">
      <w:pPr>
        <w:ind w:left="-720" w:right="-4788"/>
        <w:rPr>
          <w:rFonts w:ascii="Calibri" w:hAnsi="Calibri" w:cs="Arial"/>
          <w:b/>
        </w:rPr>
      </w:pPr>
      <w:r w:rsidRPr="00541CBE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71pt;margin-top:36pt;width:280.9pt;height:95.5pt;z-index:251656704" stroked="f">
            <v:textbox style="mso-next-textbox:#_x0000_s1033;mso-direction-alt:auto">
              <w:txbxContent>
                <w:p w:rsidR="00CB0AAD" w:rsidRPr="002C6EA4" w:rsidRDefault="00CB0AA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ΕΛΛΗΝΙΚΗ ΔΗΜΟΚΡΑΤΙΑ</w:t>
                  </w:r>
                </w:p>
                <w:p w:rsidR="00CB0AAD" w:rsidRPr="002C6EA4" w:rsidRDefault="00CB0AA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ΥΠΟΥΡΓΕΙΟ ΠΑΙΔΕΙΑΣ</w:t>
                  </w:r>
                  <w:r w:rsidR="00D109B8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&amp; ΘΡΗΣΚΕΥΜΑΤΩΝ</w:t>
                  </w:r>
                </w:p>
                <w:p w:rsidR="00CB0AAD" w:rsidRPr="002C6EA4" w:rsidRDefault="00CB0AAD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---</w:t>
                  </w:r>
                </w:p>
                <w:p w:rsidR="00CB0AAD" w:rsidRPr="002C6EA4" w:rsidRDefault="00CB0AA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ΠΕΡ/ΚΗ Δ/ΝΣΗ Π/ΘΜΙΑΣ &amp; Δ/ΘΜΙΑΣ ΕΚΠ/ΣΗΣ ΘΕΣΣΑΛΙΑΣ</w:t>
                  </w:r>
                </w:p>
                <w:p w:rsidR="00CB0AAD" w:rsidRPr="002C6EA4" w:rsidRDefault="00CB0AA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CB0AAD" w:rsidRPr="002C6EA4" w:rsidRDefault="00CB0AA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</w:t>
      </w:r>
      <w:r w:rsidR="00E263F9">
        <w:rPr>
          <w:rFonts w:ascii="Calibri" w:hAnsi="Calibri" w:cs="Arial"/>
          <w:b/>
          <w:noProof/>
        </w:rPr>
        <w:drawing>
          <wp:inline distT="0" distB="0" distL="0" distR="0">
            <wp:extent cx="485140" cy="48514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ΑΝ</w:t>
      </w:r>
      <w:r w:rsidR="00DB258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ΡΤΗΣΗ ΣΤΗΝ ΙΣΤΟΣΕΛΙΔΑ</w:t>
      </w: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</w:p>
    <w:p w:rsidR="000635C5" w:rsidRPr="00E620AD" w:rsidRDefault="000635C5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>Λάρισα</w:t>
      </w:r>
      <w:r w:rsidR="00AD2BEE">
        <w:rPr>
          <w:rFonts w:ascii="Calibri" w:hAnsi="Calibri" w:cs="Arial"/>
          <w:sz w:val="22"/>
          <w:szCs w:val="22"/>
        </w:rPr>
        <w:t>,</w:t>
      </w:r>
      <w:r w:rsidRPr="008D76BA">
        <w:rPr>
          <w:rFonts w:ascii="Calibri" w:hAnsi="Calibri" w:cs="Arial"/>
          <w:sz w:val="22"/>
          <w:szCs w:val="22"/>
        </w:rPr>
        <w:t xml:space="preserve">  </w:t>
      </w:r>
      <w:r w:rsidR="00AD2BEE">
        <w:rPr>
          <w:rFonts w:ascii="Calibri" w:hAnsi="Calibri" w:cs="Arial"/>
          <w:sz w:val="22"/>
          <w:szCs w:val="22"/>
        </w:rPr>
        <w:t xml:space="preserve"> </w:t>
      </w:r>
      <w:r w:rsidR="002409FB">
        <w:rPr>
          <w:rFonts w:ascii="Calibri" w:hAnsi="Calibri" w:cs="Arial"/>
          <w:sz w:val="22"/>
          <w:szCs w:val="22"/>
        </w:rPr>
        <w:t>08/4</w:t>
      </w:r>
      <w:r w:rsidR="00AD2BEE">
        <w:rPr>
          <w:rFonts w:ascii="Calibri" w:hAnsi="Calibri" w:cs="Arial"/>
          <w:sz w:val="22"/>
          <w:szCs w:val="22"/>
        </w:rPr>
        <w:t>/2020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1A43ED" w:rsidRDefault="006F7D94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 xml:space="preserve">.:    </w:t>
      </w:r>
      <w:r w:rsidR="002409FB">
        <w:rPr>
          <w:rFonts w:ascii="Calibri" w:hAnsi="Calibri" w:cs="Arial"/>
          <w:sz w:val="22"/>
          <w:szCs w:val="22"/>
        </w:rPr>
        <w:t>……….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541CBE">
      <w:pPr>
        <w:ind w:left="-720" w:right="-355"/>
        <w:rPr>
          <w:rFonts w:ascii="Calibri" w:hAnsi="Calibri" w:cs="Arial"/>
          <w:b/>
        </w:rPr>
      </w:pPr>
      <w:r w:rsidRPr="00541CBE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.55pt;margin-top:6.65pt;width:212.7pt;height:113.35pt;z-index:251657728" stroked="f">
            <v:textbox style="mso-next-textbox:#_x0000_s1037">
              <w:txbxContent>
                <w:tbl>
                  <w:tblPr>
                    <w:tblW w:w="3951" w:type="dxa"/>
                    <w:tblInd w:w="108" w:type="dxa"/>
                    <w:tblLook w:val="0000"/>
                  </w:tblPr>
                  <w:tblGrid>
                    <w:gridCol w:w="1496"/>
                    <w:gridCol w:w="2455"/>
                  </w:tblGrid>
                  <w:tr w:rsidR="00CB0AAD" w:rsidRPr="0005765D" w:rsidTr="00755A4E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8D76BA" w:rsidRDefault="00CB0A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8D76BA" w:rsidRDefault="00CB0AA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CB0AAD" w:rsidRPr="0005765D" w:rsidTr="00755A4E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8D76BA" w:rsidRDefault="00CB0A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8D76BA" w:rsidRDefault="00CB0AA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CB0AAD" w:rsidRPr="005503D8" w:rsidTr="00755A4E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Default="00CB0AAD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CB0AAD" w:rsidRPr="001A43ED" w:rsidRDefault="00CB0AAD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Default="00D109B8" w:rsidP="00E263F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Χ. Πρασσάς</w:t>
                        </w:r>
                      </w:p>
                      <w:p w:rsidR="00CB0AAD" w:rsidRPr="001A43ED" w:rsidRDefault="00D109B8" w:rsidP="001A43E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Β. Μπουγά</w:t>
                        </w:r>
                      </w:p>
                    </w:tc>
                  </w:tr>
                  <w:tr w:rsidR="00CB0AAD" w:rsidRPr="005503D8" w:rsidTr="00755A4E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Default="00CB0A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  <w:p w:rsidR="00755A4E" w:rsidRPr="00755A4E" w:rsidRDefault="00755A4E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55A4E" w:rsidRDefault="00CB0AAD" w:rsidP="00974731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</w:t>
                        </w:r>
                        <w:r w:rsid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26</w:t>
                        </w:r>
                      </w:p>
                      <w:p w:rsidR="00CB0AAD" w:rsidRPr="00E263F9" w:rsidRDefault="00755A4E" w:rsidP="00755A4E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2410 539210</w:t>
                        </w:r>
                        <w:r w:rsidR="00CB0AAD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–(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εσωτ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124)</w:t>
                        </w:r>
                      </w:p>
                    </w:tc>
                  </w:tr>
                  <w:tr w:rsidR="00CB0AAD" w:rsidRPr="00755A4E" w:rsidTr="00755A4E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755A4E" w:rsidRDefault="00CB0A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Fax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: </w:t>
                        </w:r>
                      </w:p>
                      <w:p w:rsidR="00CB0AAD" w:rsidRPr="00755A4E" w:rsidRDefault="00CB0A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B0AAD" w:rsidRPr="00755A4E" w:rsidRDefault="00CB0AA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2410 538611</w:t>
                        </w:r>
                      </w:p>
                      <w:p w:rsidR="00CB0AAD" w:rsidRPr="00755A4E" w:rsidRDefault="00CB0AA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755A4E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CB0AAD" w:rsidRPr="00755A4E" w:rsidRDefault="00CB0AAD" w:rsidP="00985CCC"/>
              </w:txbxContent>
            </v:textbox>
          </v:rect>
        </w:pict>
      </w: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541CBE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0pt;margin-top:6.75pt;width:133.3pt;height:27.5pt;z-index:251660800;mso-width-relative:margin;mso-height-relative:margin">
            <v:textbox>
              <w:txbxContent>
                <w:p w:rsidR="00CB0AAD" w:rsidRPr="00213CC3" w:rsidRDefault="00CB0AAD" w:rsidP="00213CC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213CC3">
                    <w:rPr>
                      <w:rFonts w:asciiTheme="minorHAnsi" w:hAnsiTheme="minorHAnsi"/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213CC3"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985CCC" w:rsidRPr="008D76BA" w:rsidRDefault="00213CC3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2C6EA4" w:rsidRDefault="002C6EA4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E263F9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  <w:t xml:space="preserve">«Πρώτη Πρόσκληση για </w:t>
      </w:r>
      <w:r w:rsidR="00CB0AAD">
        <w:rPr>
          <w:rFonts w:ascii="Calibri" w:hAnsi="Calibri" w:cs="Arial"/>
          <w:b/>
          <w:sz w:val="22"/>
          <w:szCs w:val="22"/>
        </w:rPr>
        <w:t>κατάθεση ο</w:t>
      </w:r>
      <w:r w:rsidRPr="00B5231F">
        <w:rPr>
          <w:rFonts w:ascii="Calibri" w:hAnsi="Calibri" w:cs="Arial"/>
          <w:b/>
          <w:sz w:val="22"/>
          <w:szCs w:val="22"/>
        </w:rPr>
        <w:t>ικονομική</w:t>
      </w:r>
      <w:r w:rsidR="00CB0AAD">
        <w:rPr>
          <w:rFonts w:ascii="Calibri" w:hAnsi="Calibri" w:cs="Arial"/>
          <w:b/>
          <w:sz w:val="22"/>
          <w:szCs w:val="22"/>
        </w:rPr>
        <w:t>ς π</w:t>
      </w:r>
      <w:r w:rsidRPr="00B5231F">
        <w:rPr>
          <w:rFonts w:ascii="Calibri" w:hAnsi="Calibri" w:cs="Arial"/>
          <w:b/>
          <w:sz w:val="22"/>
          <w:szCs w:val="22"/>
        </w:rPr>
        <w:t>ροσφορά</w:t>
      </w:r>
      <w:r w:rsidR="00CB0AAD">
        <w:rPr>
          <w:rFonts w:ascii="Calibri" w:hAnsi="Calibri" w:cs="Arial"/>
          <w:b/>
          <w:sz w:val="22"/>
          <w:szCs w:val="22"/>
        </w:rPr>
        <w:t>ς</w:t>
      </w:r>
      <w:r w:rsidRPr="00B5231F">
        <w:rPr>
          <w:rFonts w:ascii="Calibri" w:hAnsi="Calibri" w:cs="Arial"/>
          <w:b/>
          <w:sz w:val="22"/>
          <w:szCs w:val="22"/>
        </w:rPr>
        <w:t xml:space="preserve"> για την προμήθεια </w:t>
      </w:r>
      <w:r w:rsidR="001A43ED">
        <w:rPr>
          <w:rFonts w:ascii="Calibri" w:hAnsi="Calibri" w:cs="Arial"/>
          <w:b/>
          <w:sz w:val="22"/>
          <w:szCs w:val="22"/>
        </w:rPr>
        <w:t xml:space="preserve">λογισμικού </w:t>
      </w:r>
      <w:r w:rsidR="001A43ED" w:rsidRPr="00560F17">
        <w:rPr>
          <w:rFonts w:ascii="Calibri" w:hAnsi="Calibri" w:cs="Arial"/>
          <w:b/>
          <w:sz w:val="22"/>
          <w:szCs w:val="22"/>
        </w:rPr>
        <w:t xml:space="preserve">για </w:t>
      </w:r>
      <w:r w:rsidR="00B50CEB" w:rsidRPr="00560F17">
        <w:rPr>
          <w:rFonts w:ascii="Calibri" w:hAnsi="Calibri" w:cs="Arial"/>
          <w:b/>
          <w:sz w:val="22"/>
          <w:szCs w:val="22"/>
        </w:rPr>
        <w:t>επιτραπέζιο – φορητό ΗΥ</w:t>
      </w:r>
      <w:r w:rsidRPr="00560F17">
        <w:rPr>
          <w:rFonts w:ascii="Calibri" w:hAnsi="Calibri" w:cs="Arial"/>
          <w:b/>
          <w:sz w:val="22"/>
          <w:szCs w:val="22"/>
        </w:rPr>
        <w:t>»</w:t>
      </w:r>
    </w:p>
    <w:p w:rsidR="00C67926" w:rsidRDefault="00C67926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CB0AAD" w:rsidRPr="00B565D9" w:rsidRDefault="0028368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67926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C67926" w:rsidRPr="00560F17">
        <w:rPr>
          <w:rFonts w:ascii="Calibri" w:hAnsi="Calibri" w:cs="Arial"/>
          <w:sz w:val="22"/>
          <w:szCs w:val="22"/>
        </w:rPr>
        <w:t>λογισμικού προστασίας για επιτραπέζιο-φορητό ΗΥ.</w:t>
      </w:r>
      <w:r w:rsidR="00C67926">
        <w:rPr>
          <w:rFonts w:ascii="Calibri" w:hAnsi="Calibri" w:cs="Arial"/>
          <w:sz w:val="22"/>
          <w:szCs w:val="22"/>
        </w:rPr>
        <w:t xml:space="preserve"> </w:t>
      </w:r>
      <w:r w:rsidR="00CB0AAD">
        <w:rPr>
          <w:rFonts w:ascii="Calibri" w:hAnsi="Calibri" w:cs="Arial"/>
          <w:sz w:val="22"/>
          <w:szCs w:val="22"/>
        </w:rPr>
        <w:t>Κατόπιν των ανωτέρω, σ</w:t>
      </w:r>
      <w:r w:rsidR="00CB0AAD" w:rsidRPr="00F03E21">
        <w:rPr>
          <w:rFonts w:ascii="Calibri" w:hAnsi="Calibri" w:cs="Arial"/>
          <w:sz w:val="22"/>
          <w:szCs w:val="22"/>
        </w:rPr>
        <w:t xml:space="preserve">ας </w:t>
      </w:r>
      <w:r w:rsidR="00CB0AAD">
        <w:rPr>
          <w:rFonts w:ascii="Calibri" w:hAnsi="Calibri" w:cs="Arial"/>
          <w:sz w:val="22"/>
          <w:szCs w:val="22"/>
        </w:rPr>
        <w:t>προσκαλούμε, σύμφωνα με τις διατάξεις</w:t>
      </w:r>
      <w:r w:rsidR="00CB0AAD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="00CB0AAD" w:rsidRPr="00F03E21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</w:t>
      </w:r>
      <w:r w:rsidR="00CB0AAD">
        <w:rPr>
          <w:rFonts w:ascii="Calibri" w:hAnsi="Calibri" w:cs="Arial"/>
          <w:sz w:val="22"/>
          <w:szCs w:val="22"/>
        </w:rPr>
        <w:t xml:space="preserve"> λογισμικού για επιτραπέζιο – φορητό ΗΥ σύμφωνα με τις παρακάτω τεχνικές προδιαγραφές.</w:t>
      </w:r>
    </w:p>
    <w:p w:rsidR="00CB0AAD" w:rsidRPr="0060660C" w:rsidRDefault="0028368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B0AAD" w:rsidRPr="0060660C">
        <w:rPr>
          <w:rFonts w:ascii="Calibri" w:hAnsi="Calibri" w:cs="Arial"/>
          <w:sz w:val="22"/>
          <w:szCs w:val="22"/>
        </w:rPr>
        <w:t xml:space="preserve">H </w:t>
      </w:r>
      <w:r w:rsidR="00CB0AAD"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="00CB0AAD" w:rsidRPr="0060660C">
        <w:rPr>
          <w:rFonts w:ascii="Calibri" w:hAnsi="Calibri" w:cs="Arial"/>
          <w:sz w:val="22"/>
          <w:szCs w:val="22"/>
        </w:rPr>
        <w:t xml:space="preserve"> </w:t>
      </w:r>
      <w:r w:rsidR="00CB0AAD">
        <w:rPr>
          <w:rFonts w:ascii="Calibri" w:hAnsi="Calibri" w:cs="Arial"/>
          <w:sz w:val="22"/>
          <w:szCs w:val="22"/>
        </w:rPr>
        <w:t xml:space="preserve">της </w:t>
      </w:r>
      <w:r w:rsidR="00CB0AAD"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CB0AAD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="00CB0AAD" w:rsidRPr="0060660C">
        <w:rPr>
          <w:rFonts w:ascii="Calibri" w:hAnsi="Calibri" w:cs="Arial"/>
          <w:sz w:val="22"/>
          <w:szCs w:val="22"/>
        </w:rPr>
        <w:t>κριτήρια</w:t>
      </w:r>
      <w:r w:rsidR="00CB0AAD">
        <w:rPr>
          <w:rFonts w:ascii="Calibri" w:hAnsi="Calibri" w:cs="Arial"/>
          <w:sz w:val="22"/>
          <w:szCs w:val="22"/>
        </w:rPr>
        <w:t xml:space="preserve"> που ορίζουν οι διατάξεις του νόμου 4412/2016 (ΦΕΚ 147 Α΄)</w:t>
      </w:r>
      <w:r w:rsidR="00CB0AAD" w:rsidRPr="0060660C">
        <w:rPr>
          <w:rFonts w:ascii="Calibri" w:hAnsi="Calibri" w:cs="Arial"/>
          <w:sz w:val="22"/>
          <w:szCs w:val="22"/>
        </w:rPr>
        <w:t>:</w:t>
      </w:r>
    </w:p>
    <w:p w:rsidR="00CB0AAD" w:rsidRPr="0060660C" w:rsidRDefault="00CB0AA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CB0AAD" w:rsidRPr="0060660C" w:rsidRDefault="00CB0AA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</w:p>
    <w:p w:rsidR="00CB0AAD" w:rsidRPr="0060660C" w:rsidRDefault="00CB0AA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>
        <w:rPr>
          <w:rFonts w:ascii="Calibri" w:hAnsi="Calibri" w:cs="Arial"/>
          <w:sz w:val="22"/>
          <w:szCs w:val="22"/>
        </w:rPr>
        <w:t>τους.</w:t>
      </w:r>
    </w:p>
    <w:p w:rsidR="00CB0AAD" w:rsidRPr="00B5231F" w:rsidRDefault="0028368D" w:rsidP="00CB0AAD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B0AAD" w:rsidRPr="00B5231F">
        <w:rPr>
          <w:rFonts w:ascii="Calibri" w:hAnsi="Calibri" w:cs="Arial"/>
          <w:sz w:val="22"/>
          <w:szCs w:val="22"/>
        </w:rPr>
        <w:t xml:space="preserve">Η </w:t>
      </w:r>
      <w:r w:rsidR="00CB0AAD" w:rsidRPr="00CB0AAD">
        <w:rPr>
          <w:rFonts w:ascii="Calibri" w:hAnsi="Calibri" w:cs="Arial"/>
          <w:sz w:val="22"/>
          <w:szCs w:val="22"/>
        </w:rPr>
        <w:t>εξόφληση της δαπάνης</w:t>
      </w:r>
      <w:r w:rsidR="00CB0AAD" w:rsidRPr="00B5231F">
        <w:rPr>
          <w:rFonts w:ascii="Calibri" w:hAnsi="Calibri" w:cs="Arial"/>
          <w:sz w:val="22"/>
          <w:szCs w:val="22"/>
        </w:rPr>
        <w:t xml:space="preserve"> θα γίνει σύμφωνα με το </w:t>
      </w:r>
      <w:r w:rsidR="00CB0AAD">
        <w:rPr>
          <w:rFonts w:ascii="Calibri" w:hAnsi="Calibri" w:cs="Arial"/>
          <w:sz w:val="22"/>
          <w:szCs w:val="22"/>
        </w:rPr>
        <w:t>ν</w:t>
      </w:r>
      <w:r w:rsidR="00D109B8">
        <w:rPr>
          <w:rFonts w:ascii="Calibri" w:hAnsi="Calibri" w:cs="Arial"/>
          <w:sz w:val="22"/>
          <w:szCs w:val="22"/>
        </w:rPr>
        <w:t>όμο</w:t>
      </w:r>
      <w:r w:rsidR="00CB0AAD">
        <w:rPr>
          <w:rFonts w:ascii="Calibri" w:hAnsi="Calibri" w:cs="Arial"/>
          <w:sz w:val="22"/>
          <w:szCs w:val="22"/>
        </w:rPr>
        <w:t xml:space="preserve"> 4270/2014 (ΦΕΚ 143/Α’)</w:t>
      </w:r>
      <w:r w:rsidR="00CB0AAD" w:rsidRPr="00B5231F">
        <w:rPr>
          <w:rFonts w:ascii="Calibri" w:hAnsi="Calibri" w:cs="Arial"/>
          <w:sz w:val="22"/>
          <w:szCs w:val="22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 w:rsidR="00CB0AAD">
        <w:rPr>
          <w:rFonts w:ascii="Calibri" w:hAnsi="Calibri" w:cs="Arial"/>
          <w:sz w:val="22"/>
          <w:szCs w:val="22"/>
        </w:rPr>
        <w:t xml:space="preserve"> και η σχετική δαπάνη έχει προβλεφθεί στο Φ/ΕΦ 1019-206-9900700, ΑΛΕ: </w:t>
      </w:r>
      <w:r w:rsidR="00CB0AAD" w:rsidRPr="00CB0AAD">
        <w:rPr>
          <w:rFonts w:ascii="Calibri" w:hAnsi="Calibri" w:cs="Arial"/>
          <w:sz w:val="22"/>
          <w:szCs w:val="22"/>
        </w:rPr>
        <w:t>3140301001</w:t>
      </w:r>
    </w:p>
    <w:p w:rsidR="001A43ED" w:rsidRDefault="0028368D" w:rsidP="00CB0AAD">
      <w:pPr>
        <w:spacing w:after="120" w:line="360" w:lineRule="auto"/>
        <w:jc w:val="both"/>
        <w:rPr>
          <w:rFonts w:ascii="Calibri" w:hAnsi="Calibri" w:cs="Arial"/>
          <w:b/>
          <w:bCs/>
          <w:color w:val="000000"/>
          <w:sz w:val="22"/>
          <w:szCs w:val="20"/>
        </w:rPr>
      </w:pPr>
      <w:r>
        <w:rPr>
          <w:rFonts w:ascii="Calibri" w:hAnsi="Calibri" w:cs="Arial"/>
          <w:sz w:val="22"/>
          <w:szCs w:val="22"/>
        </w:rPr>
        <w:tab/>
      </w:r>
      <w:r w:rsidR="00CB0AAD">
        <w:rPr>
          <w:rFonts w:ascii="Calibri" w:hAnsi="Calibri" w:cs="Arial"/>
          <w:sz w:val="22"/>
          <w:szCs w:val="22"/>
        </w:rPr>
        <w:t xml:space="preserve">Η </w:t>
      </w:r>
      <w:r w:rsidR="00CB0AAD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="00CB0AAD"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="00CB0AAD">
        <w:rPr>
          <w:rFonts w:ascii="Calibri" w:hAnsi="Calibri" w:cs="Arial"/>
          <w:sz w:val="22"/>
          <w:szCs w:val="22"/>
        </w:rPr>
        <w:t xml:space="preserve"> θα κατατεθεί μέχρι τη</w:t>
      </w:r>
      <w:r w:rsidR="00AD2A8A">
        <w:rPr>
          <w:rFonts w:ascii="Calibri" w:hAnsi="Calibri" w:cs="Arial"/>
          <w:sz w:val="22"/>
          <w:szCs w:val="22"/>
        </w:rPr>
        <w:t xml:space="preserve"> </w:t>
      </w:r>
      <w:r w:rsidR="00AD2A8A" w:rsidRPr="00AD2A8A">
        <w:rPr>
          <w:rFonts w:ascii="Calibri" w:hAnsi="Calibri" w:cs="Arial"/>
          <w:b/>
          <w:sz w:val="22"/>
          <w:szCs w:val="22"/>
          <w:highlight w:val="yellow"/>
          <w:u w:val="single"/>
        </w:rPr>
        <w:t>Δευτέρα</w:t>
      </w:r>
      <w:r w:rsidR="00CB0AAD" w:rsidRPr="00AD2A8A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, </w:t>
      </w:r>
      <w:r w:rsidR="002409FB" w:rsidRPr="00AD2A8A">
        <w:rPr>
          <w:rFonts w:ascii="Calibri" w:hAnsi="Calibri" w:cs="Arial"/>
          <w:b/>
          <w:sz w:val="22"/>
          <w:szCs w:val="22"/>
          <w:highlight w:val="yellow"/>
          <w:u w:val="single"/>
        </w:rPr>
        <w:t>1</w:t>
      </w:r>
      <w:r w:rsidR="00AD2A8A" w:rsidRPr="00AD2A8A">
        <w:rPr>
          <w:rFonts w:ascii="Calibri" w:hAnsi="Calibri" w:cs="Arial"/>
          <w:b/>
          <w:sz w:val="22"/>
          <w:szCs w:val="22"/>
          <w:highlight w:val="yellow"/>
          <w:u w:val="single"/>
        </w:rPr>
        <w:t>3</w:t>
      </w:r>
      <w:r w:rsidR="00CB0AAD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</w:t>
      </w:r>
      <w:r w:rsidR="002409FB">
        <w:rPr>
          <w:rFonts w:ascii="Calibri" w:hAnsi="Calibri" w:cs="Arial"/>
          <w:b/>
          <w:sz w:val="22"/>
          <w:szCs w:val="22"/>
          <w:highlight w:val="yellow"/>
          <w:u w:val="single"/>
        </w:rPr>
        <w:t>Απριλίου</w:t>
      </w:r>
      <w:r w:rsidR="00CB0AAD" w:rsidRPr="000A246B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 2020</w:t>
      </w:r>
      <w:r w:rsidR="00CB0AA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CB0AAD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(υπόψη Επιτροπής Διαχείρισης), είτε </w:t>
      </w:r>
      <w:r w:rsidR="002409FB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hyperlink r:id="rId8" w:history="1">
        <w:r w:rsidR="002409FB" w:rsidRPr="0059537F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2409FB" w:rsidRPr="0059537F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2409FB" w:rsidRPr="0059537F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2409FB" w:rsidRPr="0059537F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2409FB" w:rsidRPr="0059537F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2409FB" w:rsidRPr="0059537F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2409FB" w:rsidRPr="0059537F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2409FB" w:rsidRPr="0059537F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2409FB" w:rsidRPr="0059537F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2409FB">
        <w:rPr>
          <w:rFonts w:ascii="Calibri" w:hAnsi="Calibri" w:cs="Arial"/>
          <w:sz w:val="22"/>
          <w:szCs w:val="22"/>
        </w:rPr>
        <w:t>, είτε με τηλεομοιότυπο στο 2410 539 219</w:t>
      </w:r>
      <w:r w:rsidR="00CB0AAD">
        <w:rPr>
          <w:rFonts w:ascii="Calibri" w:hAnsi="Calibri" w:cs="Arial"/>
          <w:sz w:val="22"/>
          <w:szCs w:val="22"/>
        </w:rPr>
        <w:t xml:space="preserve">, είτε </w:t>
      </w:r>
      <w:r w:rsidR="00D109B8">
        <w:rPr>
          <w:rFonts w:ascii="Calibri" w:hAnsi="Calibri" w:cs="Arial"/>
          <w:sz w:val="22"/>
          <w:szCs w:val="22"/>
        </w:rPr>
        <w:t>ταχυδρομικά</w:t>
      </w:r>
      <w:r w:rsidR="00CB0AAD">
        <w:rPr>
          <w:rFonts w:ascii="Calibri" w:hAnsi="Calibri" w:cs="Arial"/>
          <w:sz w:val="22"/>
          <w:szCs w:val="22"/>
        </w:rPr>
        <w:t xml:space="preserve"> στη Δ/</w:t>
      </w:r>
      <w:proofErr w:type="spellStart"/>
      <w:r w:rsidR="00CB0AAD">
        <w:rPr>
          <w:rFonts w:ascii="Calibri" w:hAnsi="Calibri" w:cs="Arial"/>
          <w:sz w:val="22"/>
          <w:szCs w:val="22"/>
        </w:rPr>
        <w:t>νση</w:t>
      </w:r>
      <w:proofErr w:type="spellEnd"/>
      <w:r w:rsidR="00CB0AAD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CB0AAD">
        <w:rPr>
          <w:rFonts w:ascii="Calibri" w:hAnsi="Calibri" w:cs="Arial"/>
          <w:sz w:val="22"/>
          <w:szCs w:val="22"/>
        </w:rPr>
        <w:t>Μανδηλαρά</w:t>
      </w:r>
      <w:proofErr w:type="spellEnd"/>
      <w:r w:rsidR="00CB0AAD">
        <w:rPr>
          <w:rFonts w:ascii="Calibri" w:hAnsi="Calibri" w:cs="Arial"/>
          <w:sz w:val="22"/>
          <w:szCs w:val="22"/>
        </w:rPr>
        <w:t xml:space="preserve"> 23, 2</w:t>
      </w:r>
      <w:r w:rsidR="00CB0AAD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CB0AAD">
        <w:rPr>
          <w:rFonts w:ascii="Calibri" w:hAnsi="Calibri" w:cs="Arial"/>
          <w:sz w:val="22"/>
          <w:szCs w:val="22"/>
        </w:rPr>
        <w:t xml:space="preserve"> όροφος</w:t>
      </w:r>
      <w:r w:rsidR="002409FB">
        <w:rPr>
          <w:rFonts w:ascii="Calibri" w:hAnsi="Calibri" w:cs="Arial"/>
          <w:sz w:val="22"/>
          <w:szCs w:val="22"/>
        </w:rPr>
        <w:t>, είτε αυτοπροσώπως</w:t>
      </w:r>
      <w:r w:rsidR="00CB0AAD">
        <w:rPr>
          <w:rFonts w:ascii="Calibri" w:hAnsi="Calibri" w:cs="Arial"/>
          <w:sz w:val="22"/>
          <w:szCs w:val="22"/>
        </w:rPr>
        <w:t xml:space="preserve"> </w:t>
      </w:r>
      <w:r w:rsidR="00D109B8">
        <w:rPr>
          <w:rFonts w:ascii="Calibri" w:hAnsi="Calibri" w:cs="Arial"/>
          <w:sz w:val="22"/>
          <w:szCs w:val="22"/>
        </w:rPr>
        <w:t>.</w:t>
      </w:r>
    </w:p>
    <w:p w:rsidR="001A43ED" w:rsidRPr="00974731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</w:rPr>
      </w:pPr>
      <w:r w:rsidRPr="00974731">
        <w:rPr>
          <w:rFonts w:ascii="Calibri" w:hAnsi="Calibri" w:cs="Arial"/>
          <w:b/>
          <w:bCs/>
          <w:color w:val="000000"/>
        </w:rPr>
        <w:t xml:space="preserve">ΤΕΧΝΙΚΕΣ ΠΡΟΔΙΑΓΡΑΦΕΣ </w:t>
      </w:r>
    </w:p>
    <w:p w:rsidR="001A43ED" w:rsidRPr="00636DF6" w:rsidRDefault="001A43ED" w:rsidP="001A43ED">
      <w:pPr>
        <w:widowControl w:val="0"/>
        <w:autoSpaceDE w:val="0"/>
        <w:autoSpaceDN w:val="0"/>
        <w:adjustRightInd w:val="0"/>
        <w:ind w:left="108" w:right="103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1A43ED" w:rsidRPr="00A64FA5" w:rsidRDefault="001A43ED" w:rsidP="001A43ED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616F34" w:rsidRPr="00900496" w:rsidRDefault="00616F34" w:rsidP="00900496">
      <w:pPr>
        <w:pStyle w:val="a8"/>
        <w:numPr>
          <w:ilvl w:val="0"/>
          <w:numId w:val="9"/>
        </w:numPr>
        <w:jc w:val="center"/>
        <w:rPr>
          <w:rFonts w:asciiTheme="minorHAnsi" w:hAnsiTheme="minorHAnsi"/>
          <w:b/>
        </w:rPr>
      </w:pPr>
      <w:r w:rsidRPr="00900496">
        <w:rPr>
          <w:rFonts w:asciiTheme="minorHAnsi" w:hAnsiTheme="minorHAnsi"/>
          <w:b/>
        </w:rPr>
        <w:t>ΛΟΓΙΣΜΙΚΟ ΠΡΟΣΤΑΣΙΑΣ (ANTIVIRUS)</w:t>
      </w:r>
    </w:p>
    <w:p w:rsidR="00974731" w:rsidRPr="00974731" w:rsidRDefault="00974731" w:rsidP="00616F34">
      <w:pPr>
        <w:jc w:val="center"/>
        <w:rPr>
          <w:rFonts w:asciiTheme="minorHAnsi" w:hAnsiTheme="minorHAnsi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7401"/>
        <w:gridCol w:w="1275"/>
      </w:tblGrid>
      <w:tr w:rsidR="00900496" w:rsidRPr="00974731" w:rsidTr="0028368D">
        <w:tc>
          <w:tcPr>
            <w:tcW w:w="7401" w:type="dxa"/>
            <w:shd w:val="clear" w:color="auto" w:fill="D9D9D9" w:themeFill="background1" w:themeFillShade="D9"/>
          </w:tcPr>
          <w:p w:rsidR="00900496" w:rsidRPr="00974731" w:rsidRDefault="00900496" w:rsidP="00CB0A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0496" w:rsidRPr="00974731" w:rsidRDefault="00900496" w:rsidP="00CB0A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ΑΠΑΙΤΗΣΗ</w:t>
            </w:r>
          </w:p>
        </w:tc>
      </w:tr>
      <w:tr w:rsidR="00900496" w:rsidRPr="00974731" w:rsidTr="0028368D">
        <w:tc>
          <w:tcPr>
            <w:tcW w:w="7401" w:type="dxa"/>
            <w:shd w:val="clear" w:color="auto" w:fill="F2F2F2" w:themeFill="background1" w:themeFillShade="F2"/>
          </w:tcPr>
          <w:p w:rsidR="00900496" w:rsidRPr="00974731" w:rsidRDefault="00900496" w:rsidP="00CB0A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Γενικά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496" w:rsidRPr="00974731" w:rsidTr="0028368D">
        <w:tc>
          <w:tcPr>
            <w:tcW w:w="7401" w:type="dxa"/>
          </w:tcPr>
          <w:p w:rsidR="00900496" w:rsidRPr="00974731" w:rsidRDefault="00900496" w:rsidP="00CB0A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 xml:space="preserve">Ανανέωση του λογισμικού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Bitdefender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Total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Security</w:t>
            </w:r>
            <w:r w:rsidRPr="00974731">
              <w:rPr>
                <w:rFonts w:asciiTheme="minorHAnsi" w:hAnsiTheme="minorHAnsi"/>
                <w:sz w:val="22"/>
                <w:szCs w:val="22"/>
              </w:rPr>
              <w:t xml:space="preserve"> (προστασία από κακόβουλο λογισμικό) για δέκα (10) τερματικά χρονικής διάρκειας ενός (1) έτους</w:t>
            </w:r>
          </w:p>
        </w:tc>
        <w:tc>
          <w:tcPr>
            <w:tcW w:w="1275" w:type="dxa"/>
          </w:tcPr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</w:tbl>
    <w:p w:rsidR="00616F34" w:rsidRPr="00974731" w:rsidRDefault="00616F34" w:rsidP="00616F34">
      <w:pPr>
        <w:rPr>
          <w:rFonts w:asciiTheme="minorHAnsi" w:hAnsiTheme="minorHAnsi"/>
          <w:sz w:val="22"/>
          <w:szCs w:val="22"/>
        </w:rPr>
      </w:pPr>
    </w:p>
    <w:p w:rsidR="00616F34" w:rsidRPr="00974731" w:rsidRDefault="00616F34" w:rsidP="00616F34">
      <w:pPr>
        <w:rPr>
          <w:rFonts w:asciiTheme="minorHAnsi" w:hAnsiTheme="minorHAnsi"/>
          <w:sz w:val="22"/>
          <w:szCs w:val="22"/>
        </w:rPr>
      </w:pPr>
    </w:p>
    <w:p w:rsidR="00616F34" w:rsidRPr="00900496" w:rsidRDefault="00616F34" w:rsidP="00900496">
      <w:pPr>
        <w:pStyle w:val="a8"/>
        <w:numPr>
          <w:ilvl w:val="0"/>
          <w:numId w:val="9"/>
        </w:numPr>
        <w:jc w:val="center"/>
        <w:rPr>
          <w:rFonts w:asciiTheme="minorHAnsi" w:hAnsiTheme="minorHAnsi"/>
          <w:b/>
          <w:sz w:val="22"/>
          <w:szCs w:val="22"/>
        </w:rPr>
      </w:pPr>
      <w:r w:rsidRPr="00900496">
        <w:rPr>
          <w:rFonts w:asciiTheme="minorHAnsi" w:hAnsiTheme="minorHAnsi"/>
          <w:b/>
          <w:sz w:val="22"/>
          <w:szCs w:val="22"/>
        </w:rPr>
        <w:t xml:space="preserve">ΛΟΓΙΣΜΙΚΟ – ΑΔΕΙΕΣ ΧΡΗΣΗΣ </w:t>
      </w:r>
      <w:r w:rsidRPr="00900496">
        <w:rPr>
          <w:rFonts w:asciiTheme="minorHAnsi" w:hAnsiTheme="minorHAnsi"/>
          <w:b/>
          <w:sz w:val="22"/>
          <w:szCs w:val="22"/>
          <w:lang w:val="en-US"/>
        </w:rPr>
        <w:t>MS</w:t>
      </w:r>
      <w:r w:rsidRPr="00900496">
        <w:rPr>
          <w:rFonts w:asciiTheme="minorHAnsi" w:hAnsiTheme="minorHAnsi"/>
          <w:b/>
          <w:sz w:val="22"/>
          <w:szCs w:val="22"/>
        </w:rPr>
        <w:t xml:space="preserve"> </w:t>
      </w:r>
      <w:r w:rsidRPr="00900496">
        <w:rPr>
          <w:rFonts w:asciiTheme="minorHAnsi" w:hAnsiTheme="minorHAnsi"/>
          <w:b/>
          <w:sz w:val="22"/>
          <w:szCs w:val="22"/>
          <w:lang w:val="en-US"/>
        </w:rPr>
        <w:t>OFFICE</w:t>
      </w:r>
      <w:r w:rsidRPr="00900496">
        <w:rPr>
          <w:rFonts w:asciiTheme="minorHAnsi" w:hAnsiTheme="minorHAnsi"/>
          <w:b/>
          <w:sz w:val="22"/>
          <w:szCs w:val="22"/>
        </w:rPr>
        <w:t xml:space="preserve"> 2019 </w:t>
      </w:r>
      <w:r w:rsidRPr="00900496">
        <w:rPr>
          <w:rFonts w:asciiTheme="minorHAnsi" w:hAnsiTheme="minorHAnsi"/>
          <w:b/>
          <w:sz w:val="22"/>
          <w:szCs w:val="22"/>
          <w:lang w:val="en-US"/>
        </w:rPr>
        <w:t>Std</w:t>
      </w:r>
    </w:p>
    <w:p w:rsidR="00974731" w:rsidRPr="00974731" w:rsidRDefault="00974731" w:rsidP="00616F34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401"/>
        <w:gridCol w:w="1275"/>
      </w:tblGrid>
      <w:tr w:rsidR="00900496" w:rsidRPr="00974731" w:rsidTr="0028368D">
        <w:tc>
          <w:tcPr>
            <w:tcW w:w="7401" w:type="dxa"/>
            <w:shd w:val="clear" w:color="auto" w:fill="BFBFBF" w:themeFill="background1" w:themeFillShade="BF"/>
          </w:tcPr>
          <w:p w:rsidR="00900496" w:rsidRPr="00974731" w:rsidRDefault="00900496" w:rsidP="00CB0A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ΠΡΟΔΙΑΓΡΑΦΗ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0496" w:rsidRPr="00974731" w:rsidRDefault="00900496" w:rsidP="00CB0A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ΑΠΑΙΤΗΣΗ</w:t>
            </w:r>
          </w:p>
        </w:tc>
      </w:tr>
      <w:tr w:rsidR="00900496" w:rsidRPr="00974731" w:rsidTr="0028368D">
        <w:tc>
          <w:tcPr>
            <w:tcW w:w="7401" w:type="dxa"/>
            <w:shd w:val="clear" w:color="auto" w:fill="F2F2F2" w:themeFill="background1" w:themeFillShade="F2"/>
          </w:tcPr>
          <w:p w:rsidR="00900496" w:rsidRPr="00974731" w:rsidRDefault="00900496" w:rsidP="00CB0A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sz w:val="22"/>
                <w:szCs w:val="22"/>
              </w:rPr>
              <w:t>Γενικά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0496" w:rsidRPr="00974731" w:rsidTr="0028368D">
        <w:tc>
          <w:tcPr>
            <w:tcW w:w="7401" w:type="dxa"/>
          </w:tcPr>
          <w:p w:rsidR="00900496" w:rsidRPr="00646308" w:rsidRDefault="00900496" w:rsidP="00CB0A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Προμήθεια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τριών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(3)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αδειών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λογισμικού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  <w:t>Office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  <w:t>Std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2019 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  <w:t>OLP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  <w:t>NL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46308" w:rsidRPr="000D08A6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val="en-US"/>
              </w:rPr>
              <w:t>Acdmc</w:t>
            </w:r>
            <w:proofErr w:type="spellEnd"/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Microsoft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Office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Standard</w:t>
            </w:r>
            <w:r w:rsidRPr="0064630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2019.</w:t>
            </w:r>
          </w:p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 xml:space="preserve">Αφορά συμβόλαιο </w:t>
            </w:r>
            <w:proofErr w:type="spellStart"/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Open</w:t>
            </w:r>
            <w:proofErr w:type="spellEnd"/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License</w:t>
            </w:r>
            <w:proofErr w:type="spellEnd"/>
            <w:r w:rsidRPr="0097473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74731">
              <w:rPr>
                <w:rFonts w:asciiTheme="minorHAnsi" w:hAnsiTheme="minorHAnsi"/>
                <w:b/>
                <w:bCs/>
                <w:sz w:val="22"/>
                <w:szCs w:val="22"/>
              </w:rPr>
              <w:t>δηλαδή εφάπαξ αγορά.</w:t>
            </w:r>
          </w:p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 xml:space="preserve">Υπάρχει δυνατότητα downgrade και μεταφερσιμότητα των αδειών. </w:t>
            </w:r>
          </w:p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>Περιλαμβάνει</w:t>
            </w:r>
            <w:r w:rsidRPr="0097473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Word, Excel, Outlook, PowerPoint.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00496" w:rsidRPr="00974731" w:rsidRDefault="00900496" w:rsidP="00CB0AAD">
            <w:pPr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>ΝΑΙ</w:t>
            </w:r>
          </w:p>
        </w:tc>
      </w:tr>
    </w:tbl>
    <w:p w:rsidR="001A43ED" w:rsidRDefault="001A43ED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1A43ED" w:rsidRDefault="00CB0AAD" w:rsidP="00CB0AAD">
      <w:pPr>
        <w:jc w:val="center"/>
        <w:rPr>
          <w:rFonts w:asciiTheme="minorHAnsi" w:hAnsiTheme="minorHAnsi"/>
          <w:b/>
          <w:sz w:val="22"/>
          <w:szCs w:val="22"/>
        </w:rPr>
      </w:pPr>
      <w:r w:rsidRPr="00CB0AAD">
        <w:rPr>
          <w:rFonts w:asciiTheme="minorHAnsi" w:hAnsiTheme="minorHAnsi"/>
          <w:b/>
          <w:sz w:val="22"/>
          <w:szCs w:val="22"/>
        </w:rPr>
        <w:t>ΥΠΟΔΕΙΓΜΑ ΟΙΚΟΝΟΜΙΚΗΣ ΠΡΟΣΦΟΡΑΣ</w:t>
      </w:r>
    </w:p>
    <w:p w:rsidR="00CB0AAD" w:rsidRPr="00CB0AAD" w:rsidRDefault="00CB0AAD" w:rsidP="00CB0AA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5"/>
        <w:tblW w:w="8676" w:type="dxa"/>
        <w:tblLook w:val="04A0"/>
      </w:tblPr>
      <w:tblGrid>
        <w:gridCol w:w="681"/>
        <w:gridCol w:w="4374"/>
        <w:gridCol w:w="1247"/>
        <w:gridCol w:w="1119"/>
        <w:gridCol w:w="1255"/>
      </w:tblGrid>
      <w:tr w:rsidR="00D109B8" w:rsidRPr="00D109B8" w:rsidTr="00D109B8">
        <w:tc>
          <w:tcPr>
            <w:tcW w:w="681" w:type="dxa"/>
            <w:shd w:val="clear" w:color="auto" w:fill="BFBFBF" w:themeFill="background1" w:themeFillShade="BF"/>
          </w:tcPr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374" w:type="dxa"/>
            <w:shd w:val="clear" w:color="auto" w:fill="BFBFBF" w:themeFill="background1" w:themeFillShade="BF"/>
          </w:tcPr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ΛΟΓΙΣΜΙΚΟ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 xml:space="preserve">ΤΙΜΗ </w:t>
            </w:r>
          </w:p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ΜΟΝΑΔΑΣ</w:t>
            </w:r>
          </w:p>
        </w:tc>
        <w:tc>
          <w:tcPr>
            <w:tcW w:w="1119" w:type="dxa"/>
            <w:shd w:val="clear" w:color="auto" w:fill="BFBFBF" w:themeFill="background1" w:themeFillShade="BF"/>
          </w:tcPr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ΤΕΜΑΧΙΑ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 xml:space="preserve">ΣΥΝΟΛΙΚΗ </w:t>
            </w:r>
          </w:p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ΤΙΜΗ</w:t>
            </w:r>
          </w:p>
        </w:tc>
      </w:tr>
      <w:tr w:rsidR="00D109B8" w:rsidTr="00D109B8">
        <w:tc>
          <w:tcPr>
            <w:tcW w:w="681" w:type="dxa"/>
          </w:tcPr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374" w:type="dxa"/>
          </w:tcPr>
          <w:p w:rsidR="00D109B8" w:rsidRPr="00974731" w:rsidRDefault="00D109B8" w:rsidP="00CB0AAD">
            <w:pPr>
              <w:rPr>
                <w:rFonts w:asciiTheme="minorHAnsi" w:hAnsiTheme="minorHAnsi"/>
                <w:sz w:val="22"/>
                <w:szCs w:val="22"/>
              </w:rPr>
            </w:pPr>
            <w:r w:rsidRPr="00974731">
              <w:rPr>
                <w:rFonts w:asciiTheme="minorHAnsi" w:hAnsiTheme="minorHAnsi"/>
                <w:sz w:val="22"/>
                <w:szCs w:val="22"/>
              </w:rPr>
              <w:t xml:space="preserve">Ανανέωση του λογισμικού </w:t>
            </w:r>
            <w:proofErr w:type="spellStart"/>
            <w:r w:rsidRPr="00CB0AAD">
              <w:rPr>
                <w:rFonts w:asciiTheme="minorHAnsi" w:hAnsiTheme="minorHAnsi"/>
                <w:sz w:val="22"/>
                <w:szCs w:val="22"/>
              </w:rPr>
              <w:t>Bitdefender</w:t>
            </w:r>
            <w:proofErr w:type="spellEnd"/>
            <w:r w:rsidRPr="00CB0A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B0AAD"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spellEnd"/>
            <w:r w:rsidRPr="00CB0A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B0AAD">
              <w:rPr>
                <w:rFonts w:asciiTheme="minorHAnsi" w:hAnsiTheme="minorHAnsi"/>
                <w:sz w:val="22"/>
                <w:szCs w:val="22"/>
              </w:rPr>
              <w:t>Security</w:t>
            </w:r>
            <w:proofErr w:type="spellEnd"/>
            <w:r w:rsidRPr="00974731">
              <w:rPr>
                <w:rFonts w:asciiTheme="minorHAnsi" w:hAnsiTheme="minorHAnsi"/>
                <w:sz w:val="22"/>
                <w:szCs w:val="22"/>
              </w:rPr>
              <w:t xml:space="preserve"> για δέκα (10) τερματικά χρονικής διάρκειας ενός (1) έτους</w:t>
            </w:r>
          </w:p>
        </w:tc>
        <w:tc>
          <w:tcPr>
            <w:tcW w:w="1247" w:type="dxa"/>
          </w:tcPr>
          <w:p w:rsidR="00D109B8" w:rsidRPr="00CB0AAD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D109B8" w:rsidRPr="00CB0AAD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109B8" w:rsidRPr="00CB0AAD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AA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109B8" w:rsidRPr="00CB0AAD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9B8" w:rsidTr="00D109B8">
        <w:tc>
          <w:tcPr>
            <w:tcW w:w="681" w:type="dxa"/>
          </w:tcPr>
          <w:p w:rsidR="00D109B8" w:rsidRPr="00D109B8" w:rsidRDefault="00D109B8" w:rsidP="00D109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09B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374" w:type="dxa"/>
          </w:tcPr>
          <w:p w:rsidR="00D109B8" w:rsidRPr="00D109B8" w:rsidRDefault="00D109B8" w:rsidP="00CB0A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B0AAD">
              <w:rPr>
                <w:rFonts w:asciiTheme="minorHAnsi" w:hAnsiTheme="minorHAnsi"/>
                <w:sz w:val="22"/>
                <w:szCs w:val="22"/>
              </w:rPr>
              <w:t>Άδειες</w:t>
            </w:r>
            <w:r w:rsidRPr="00D06B6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B0AAD">
              <w:rPr>
                <w:rFonts w:asciiTheme="minorHAnsi" w:hAnsiTheme="minorHAnsi"/>
                <w:sz w:val="22"/>
                <w:szCs w:val="22"/>
              </w:rPr>
              <w:t>λογισμικού</w:t>
            </w:r>
            <w:r w:rsidRPr="00D06B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Office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Std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2019 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OLP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NL</w:t>
            </w:r>
            <w:r w:rsidRPr="007A11AB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06B65" w:rsidRPr="007A11AB"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  <w:t>Acdmc</w:t>
            </w:r>
            <w:proofErr w:type="spellEnd"/>
            <w:r w:rsidRPr="007A11AB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  <w:r w:rsidRPr="00D06B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09B8">
              <w:rPr>
                <w:rFonts w:asciiTheme="minorHAnsi" w:hAnsiTheme="minorHAnsi"/>
                <w:sz w:val="22"/>
                <w:szCs w:val="22"/>
                <w:lang w:val="en-US"/>
              </w:rPr>
              <w:t>Microsoft Office Standard 2019.</w:t>
            </w:r>
          </w:p>
          <w:p w:rsidR="00D109B8" w:rsidRPr="00D109B8" w:rsidRDefault="00D109B8" w:rsidP="00016D75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47" w:type="dxa"/>
          </w:tcPr>
          <w:p w:rsidR="00D109B8" w:rsidRPr="00D109B8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19" w:type="dxa"/>
          </w:tcPr>
          <w:p w:rsidR="00EF1FC0" w:rsidRPr="00900496" w:rsidRDefault="00EF1FC0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109B8" w:rsidRPr="00CB0AAD" w:rsidRDefault="00D109B8" w:rsidP="00EF1FC0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0AAD">
              <w:rPr>
                <w:rFonts w:asciiTheme="minorHAnsi" w:hAnsiTheme="minorHAnsi"/>
                <w:sz w:val="22"/>
                <w:szCs w:val="22"/>
              </w:rPr>
              <w:t>3</w:t>
            </w:r>
            <w:r w:rsidR="00EF1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B0AAD">
              <w:rPr>
                <w:rFonts w:asciiTheme="minorHAnsi" w:hAnsiTheme="minorHAnsi"/>
                <w:sz w:val="22"/>
                <w:szCs w:val="22"/>
              </w:rPr>
              <w:t>άδειες</w:t>
            </w:r>
          </w:p>
        </w:tc>
        <w:tc>
          <w:tcPr>
            <w:tcW w:w="1255" w:type="dxa"/>
          </w:tcPr>
          <w:p w:rsidR="00D109B8" w:rsidRPr="00CB0AAD" w:rsidRDefault="00D109B8" w:rsidP="00CB0AAD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9B8" w:rsidTr="00D109B8">
        <w:tc>
          <w:tcPr>
            <w:tcW w:w="681" w:type="dxa"/>
          </w:tcPr>
          <w:p w:rsidR="00D109B8" w:rsidRDefault="00D109B8" w:rsidP="00D109B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40" w:type="dxa"/>
            <w:gridSpan w:val="3"/>
          </w:tcPr>
          <w:p w:rsidR="00D109B8" w:rsidRDefault="00D109B8" w:rsidP="00D109B8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ΑΞΙΑ ΧΩΡΙΣ ΦΠΑ</w:t>
            </w:r>
          </w:p>
        </w:tc>
        <w:tc>
          <w:tcPr>
            <w:tcW w:w="1255" w:type="dxa"/>
          </w:tcPr>
          <w:p w:rsidR="00D109B8" w:rsidRDefault="00D109B8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9B8" w:rsidTr="00D109B8">
        <w:tc>
          <w:tcPr>
            <w:tcW w:w="681" w:type="dxa"/>
          </w:tcPr>
          <w:p w:rsidR="00D109B8" w:rsidRDefault="00D109B8" w:rsidP="00D109B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40" w:type="dxa"/>
            <w:gridSpan w:val="3"/>
          </w:tcPr>
          <w:p w:rsidR="00D109B8" w:rsidRDefault="00D109B8" w:rsidP="00D109B8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ΦΠΑ</w:t>
            </w:r>
          </w:p>
        </w:tc>
        <w:tc>
          <w:tcPr>
            <w:tcW w:w="1255" w:type="dxa"/>
          </w:tcPr>
          <w:p w:rsidR="00D109B8" w:rsidRDefault="00D109B8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9B8" w:rsidTr="00D109B8">
        <w:tc>
          <w:tcPr>
            <w:tcW w:w="681" w:type="dxa"/>
          </w:tcPr>
          <w:p w:rsidR="00D109B8" w:rsidRDefault="00D109B8" w:rsidP="00D109B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40" w:type="dxa"/>
            <w:gridSpan w:val="3"/>
          </w:tcPr>
          <w:p w:rsidR="00D109B8" w:rsidRPr="0028368D" w:rsidRDefault="00D109B8" w:rsidP="00D109B8">
            <w:pPr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28368D">
              <w:rPr>
                <w:rFonts w:ascii="Calibri" w:hAnsi="Calibri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255" w:type="dxa"/>
          </w:tcPr>
          <w:p w:rsidR="00D109B8" w:rsidRDefault="00D109B8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B0AAD" w:rsidRDefault="00CB0AAD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CB0AAD" w:rsidRDefault="00CB0AAD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1A43ED" w:rsidRPr="0060660C" w:rsidRDefault="00541CBE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541CBE">
        <w:rPr>
          <w:rFonts w:ascii="Calibri" w:hAnsi="Calibri" w:cs="Arial"/>
          <w:noProof/>
        </w:rPr>
        <w:pict>
          <v:rect id="_x0000_s1038" style="position:absolute;left:0;text-align:left;margin-left:248.35pt;margin-top:5.7pt;width:189pt;height:92.05pt;z-index:251658752" stroked="f">
            <v:textbox>
              <w:txbxContent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Δ/ντ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ής</w:t>
                  </w: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CB0AAD" w:rsidRPr="00F03E21" w:rsidRDefault="00CB0AAD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:rsidR="00FE22A7" w:rsidRDefault="00FE22A7" w:rsidP="00FE22A7">
      <w:pPr>
        <w:jc w:val="both"/>
        <w:rPr>
          <w:rFonts w:ascii="Calibri" w:hAnsi="Calibri" w:cs="Arial"/>
        </w:rPr>
      </w:pPr>
    </w:p>
    <w:p w:rsidR="00F61CA4" w:rsidRPr="008C55E0" w:rsidRDefault="00F61CA4" w:rsidP="005503D8">
      <w:pPr>
        <w:jc w:val="both"/>
        <w:rPr>
          <w:rFonts w:ascii="Calibri" w:hAnsi="Calibri" w:cs="Arial"/>
          <w:b/>
          <w:u w:val="single"/>
        </w:rPr>
      </w:pP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sectPr w:rsidR="005503D8" w:rsidRPr="008C55E0" w:rsidSect="00D86028">
      <w:footerReference w:type="default" r:id="rId9"/>
      <w:pgSz w:w="11906" w:h="16838"/>
      <w:pgMar w:top="851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B9" w:rsidRDefault="003E19B9" w:rsidP="00E620AD">
      <w:r>
        <w:separator/>
      </w:r>
    </w:p>
  </w:endnote>
  <w:endnote w:type="continuationSeparator" w:id="0">
    <w:p w:rsidR="003E19B9" w:rsidRDefault="003E19B9" w:rsidP="00E6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738888"/>
      <w:docPartObj>
        <w:docPartGallery w:val="Page Numbers (Bottom of Page)"/>
        <w:docPartUnique/>
      </w:docPartObj>
    </w:sdtPr>
    <w:sdtContent>
      <w:p w:rsidR="00CB0AAD" w:rsidRDefault="00541CBE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81.9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inset=",0,,0">
                <w:txbxContent>
                  <w:p w:rsidR="00AD2BEE" w:rsidRPr="00AD2BEE" w:rsidRDefault="00AD2BEE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541CBE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AD2BEE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541CBE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7A11AB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</w:t>
                    </w:r>
                    <w:r w:rsidR="00541CBE" w:rsidRPr="00AD2BEE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από 2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B9" w:rsidRDefault="003E19B9" w:rsidP="00E620AD">
      <w:r>
        <w:separator/>
      </w:r>
    </w:p>
  </w:footnote>
  <w:footnote w:type="continuationSeparator" w:id="0">
    <w:p w:rsidR="003E19B9" w:rsidRDefault="003E19B9" w:rsidP="00E62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12211"/>
    <w:multiLevelType w:val="hybridMultilevel"/>
    <w:tmpl w:val="6E8678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349"/>
    <w:rsid w:val="000123AA"/>
    <w:rsid w:val="00016D75"/>
    <w:rsid w:val="000332B6"/>
    <w:rsid w:val="00037E30"/>
    <w:rsid w:val="000466B3"/>
    <w:rsid w:val="000635C5"/>
    <w:rsid w:val="00074E03"/>
    <w:rsid w:val="000901E0"/>
    <w:rsid w:val="00097CF2"/>
    <w:rsid w:val="000C0A3C"/>
    <w:rsid w:val="000D08A6"/>
    <w:rsid w:val="000E509A"/>
    <w:rsid w:val="00153220"/>
    <w:rsid w:val="00153CDD"/>
    <w:rsid w:val="00190272"/>
    <w:rsid w:val="001A43ED"/>
    <w:rsid w:val="001A4C0F"/>
    <w:rsid w:val="001E1D95"/>
    <w:rsid w:val="00200673"/>
    <w:rsid w:val="002066C0"/>
    <w:rsid w:val="00213CC3"/>
    <w:rsid w:val="002409FB"/>
    <w:rsid w:val="00270463"/>
    <w:rsid w:val="0027290C"/>
    <w:rsid w:val="002814EE"/>
    <w:rsid w:val="00283523"/>
    <w:rsid w:val="0028368D"/>
    <w:rsid w:val="002847C9"/>
    <w:rsid w:val="002A2B0A"/>
    <w:rsid w:val="002C3B62"/>
    <w:rsid w:val="002C6EA4"/>
    <w:rsid w:val="002F04F6"/>
    <w:rsid w:val="002F487D"/>
    <w:rsid w:val="00307824"/>
    <w:rsid w:val="003118CB"/>
    <w:rsid w:val="00323582"/>
    <w:rsid w:val="0034751E"/>
    <w:rsid w:val="003820BC"/>
    <w:rsid w:val="0038368B"/>
    <w:rsid w:val="003D20BB"/>
    <w:rsid w:val="003E19B9"/>
    <w:rsid w:val="003F50B9"/>
    <w:rsid w:val="003F6A50"/>
    <w:rsid w:val="00435729"/>
    <w:rsid w:val="0044091C"/>
    <w:rsid w:val="004547CB"/>
    <w:rsid w:val="0047425D"/>
    <w:rsid w:val="00480B13"/>
    <w:rsid w:val="004B0FD3"/>
    <w:rsid w:val="004B63B4"/>
    <w:rsid w:val="004D7746"/>
    <w:rsid w:val="004E614A"/>
    <w:rsid w:val="00500E39"/>
    <w:rsid w:val="00517E57"/>
    <w:rsid w:val="00522589"/>
    <w:rsid w:val="00525FDB"/>
    <w:rsid w:val="00526117"/>
    <w:rsid w:val="00541CBE"/>
    <w:rsid w:val="00544FF9"/>
    <w:rsid w:val="005503D8"/>
    <w:rsid w:val="00553159"/>
    <w:rsid w:val="00560F17"/>
    <w:rsid w:val="005B214B"/>
    <w:rsid w:val="005C7891"/>
    <w:rsid w:val="005D6C77"/>
    <w:rsid w:val="005F0EB4"/>
    <w:rsid w:val="00602B24"/>
    <w:rsid w:val="006032C7"/>
    <w:rsid w:val="0060660C"/>
    <w:rsid w:val="00616F34"/>
    <w:rsid w:val="00621DB1"/>
    <w:rsid w:val="006359CD"/>
    <w:rsid w:val="0064390E"/>
    <w:rsid w:val="006446A3"/>
    <w:rsid w:val="00646308"/>
    <w:rsid w:val="006627A3"/>
    <w:rsid w:val="00663EA1"/>
    <w:rsid w:val="0066429A"/>
    <w:rsid w:val="00682A2A"/>
    <w:rsid w:val="00692C23"/>
    <w:rsid w:val="006C0FEA"/>
    <w:rsid w:val="006F7D94"/>
    <w:rsid w:val="007106B2"/>
    <w:rsid w:val="00712ED5"/>
    <w:rsid w:val="007164DF"/>
    <w:rsid w:val="0072588E"/>
    <w:rsid w:val="00743847"/>
    <w:rsid w:val="007504CE"/>
    <w:rsid w:val="00755A4E"/>
    <w:rsid w:val="00780AC5"/>
    <w:rsid w:val="007A11AB"/>
    <w:rsid w:val="007C1B43"/>
    <w:rsid w:val="007D2268"/>
    <w:rsid w:val="007D7F94"/>
    <w:rsid w:val="007F23F3"/>
    <w:rsid w:val="008456B2"/>
    <w:rsid w:val="00865EC0"/>
    <w:rsid w:val="008804C2"/>
    <w:rsid w:val="008A60D4"/>
    <w:rsid w:val="008C1F88"/>
    <w:rsid w:val="008C500F"/>
    <w:rsid w:val="008C55E0"/>
    <w:rsid w:val="008D0401"/>
    <w:rsid w:val="008D76BA"/>
    <w:rsid w:val="008F785E"/>
    <w:rsid w:val="00900496"/>
    <w:rsid w:val="0091518F"/>
    <w:rsid w:val="00916A85"/>
    <w:rsid w:val="00922944"/>
    <w:rsid w:val="009436DB"/>
    <w:rsid w:val="0095670F"/>
    <w:rsid w:val="00974731"/>
    <w:rsid w:val="00983FE2"/>
    <w:rsid w:val="00985CCC"/>
    <w:rsid w:val="009937BA"/>
    <w:rsid w:val="009939AD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32548"/>
    <w:rsid w:val="00A45A42"/>
    <w:rsid w:val="00A73AB1"/>
    <w:rsid w:val="00A860F8"/>
    <w:rsid w:val="00AA603E"/>
    <w:rsid w:val="00AB3DE8"/>
    <w:rsid w:val="00AB78FB"/>
    <w:rsid w:val="00AD2A8A"/>
    <w:rsid w:val="00AD2BEE"/>
    <w:rsid w:val="00AE5568"/>
    <w:rsid w:val="00AF037E"/>
    <w:rsid w:val="00B252A0"/>
    <w:rsid w:val="00B27337"/>
    <w:rsid w:val="00B47AD1"/>
    <w:rsid w:val="00B50CEB"/>
    <w:rsid w:val="00B56349"/>
    <w:rsid w:val="00B7089B"/>
    <w:rsid w:val="00B91021"/>
    <w:rsid w:val="00BC3F50"/>
    <w:rsid w:val="00BD0B5D"/>
    <w:rsid w:val="00BF0DEE"/>
    <w:rsid w:val="00C0503D"/>
    <w:rsid w:val="00C10235"/>
    <w:rsid w:val="00C24B10"/>
    <w:rsid w:val="00C30612"/>
    <w:rsid w:val="00C56731"/>
    <w:rsid w:val="00C67926"/>
    <w:rsid w:val="00C8069A"/>
    <w:rsid w:val="00C925B3"/>
    <w:rsid w:val="00CB0AAD"/>
    <w:rsid w:val="00CB6766"/>
    <w:rsid w:val="00CD1A66"/>
    <w:rsid w:val="00CF1308"/>
    <w:rsid w:val="00D06B65"/>
    <w:rsid w:val="00D109B8"/>
    <w:rsid w:val="00D265B2"/>
    <w:rsid w:val="00D4298E"/>
    <w:rsid w:val="00D55387"/>
    <w:rsid w:val="00D73028"/>
    <w:rsid w:val="00D86028"/>
    <w:rsid w:val="00D90DC3"/>
    <w:rsid w:val="00DB2588"/>
    <w:rsid w:val="00DB2C3A"/>
    <w:rsid w:val="00DF6CEE"/>
    <w:rsid w:val="00E263F9"/>
    <w:rsid w:val="00E4031B"/>
    <w:rsid w:val="00E40EEF"/>
    <w:rsid w:val="00E6151D"/>
    <w:rsid w:val="00E620AD"/>
    <w:rsid w:val="00E624DA"/>
    <w:rsid w:val="00E8707C"/>
    <w:rsid w:val="00EB78B8"/>
    <w:rsid w:val="00ED45FC"/>
    <w:rsid w:val="00EF05DF"/>
    <w:rsid w:val="00EF1FC0"/>
    <w:rsid w:val="00EF4F10"/>
    <w:rsid w:val="00F01A97"/>
    <w:rsid w:val="00F03E21"/>
    <w:rsid w:val="00F05B43"/>
    <w:rsid w:val="00F25702"/>
    <w:rsid w:val="00F553A8"/>
    <w:rsid w:val="00F61CA4"/>
    <w:rsid w:val="00F66E27"/>
    <w:rsid w:val="00F85A6F"/>
    <w:rsid w:val="00F87FEC"/>
    <w:rsid w:val="00F9452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B6"/>
    <w:rPr>
      <w:sz w:val="24"/>
      <w:szCs w:val="24"/>
    </w:rPr>
  </w:style>
  <w:style w:type="paragraph" w:styleId="2">
    <w:name w:val="heading 2"/>
    <w:basedOn w:val="a"/>
    <w:next w:val="a"/>
    <w:qFormat/>
    <w:rsid w:val="000332B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03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332B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2B6"/>
    <w:rPr>
      <w:rFonts w:ascii="Arial" w:hAnsi="Arial"/>
      <w:b/>
      <w:bCs/>
      <w:sz w:val="22"/>
    </w:rPr>
  </w:style>
  <w:style w:type="paragraph" w:styleId="3">
    <w:name w:val="Body Text 3"/>
    <w:basedOn w:val="a"/>
    <w:rsid w:val="000332B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33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62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E620AD"/>
    <w:rPr>
      <w:sz w:val="24"/>
      <w:szCs w:val="24"/>
    </w:rPr>
  </w:style>
  <w:style w:type="paragraph" w:styleId="a7">
    <w:name w:val="footer"/>
    <w:basedOn w:val="a"/>
    <w:link w:val="Char0"/>
    <w:uiPriority w:val="99"/>
    <w:rsid w:val="00E62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20AD"/>
    <w:rPr>
      <w:sz w:val="24"/>
      <w:szCs w:val="24"/>
    </w:rPr>
  </w:style>
  <w:style w:type="paragraph" w:styleId="a8">
    <w:name w:val="List Paragraph"/>
    <w:basedOn w:val="a"/>
    <w:uiPriority w:val="34"/>
    <w:qFormat/>
    <w:rsid w:val="00900496"/>
    <w:pPr>
      <w:ind w:left="720"/>
      <w:contextualSpacing/>
    </w:pPr>
  </w:style>
  <w:style w:type="character" w:styleId="-">
    <w:name w:val="Hyperlink"/>
    <w:basedOn w:val="a0"/>
    <w:unhideWhenUsed/>
    <w:rsid w:val="00240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20</cp:revision>
  <cp:lastPrinted>2020-03-10T11:32:00Z</cp:lastPrinted>
  <dcterms:created xsi:type="dcterms:W3CDTF">2020-03-10T11:08:00Z</dcterms:created>
  <dcterms:modified xsi:type="dcterms:W3CDTF">2020-04-08T09:49:00Z</dcterms:modified>
</cp:coreProperties>
</file>